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11"/>
        <w:gridCol w:w="1800"/>
        <w:gridCol w:w="1877"/>
        <w:gridCol w:w="1368"/>
      </w:tblGrid>
      <w:tr w:rsidR="001D71BC" w:rsidTr="008D5FA5">
        <w:tc>
          <w:tcPr>
            <w:tcW w:w="4158" w:type="dxa"/>
          </w:tcPr>
          <w:p w:rsidR="001D71BC" w:rsidRDefault="001D71BC" w:rsidP="008D5FA5">
            <w:pPr>
              <w:pStyle w:val="Header"/>
              <w:tabs>
                <w:tab w:val="left" w:pos="5130"/>
                <w:tab w:val="left" w:pos="6570"/>
                <w:tab w:val="left" w:pos="8100"/>
              </w:tabs>
              <w:rPr>
                <w:rFonts w:ascii="Arial" w:hAnsi="Arial" w:cs="Arial"/>
                <w:sz w:val="16"/>
                <w:szCs w:val="16"/>
              </w:rPr>
            </w:pPr>
            <w:r w:rsidRPr="001E7D34">
              <w:rPr>
                <w:rFonts w:ascii="Arial" w:hAnsi="Arial" w:cs="Arial"/>
                <w:noProof/>
                <w:sz w:val="16"/>
                <w:szCs w:val="16"/>
              </w:rPr>
              <w:drawing>
                <wp:inline distT="0" distB="0" distL="0" distR="0">
                  <wp:extent cx="1063625" cy="875047"/>
                  <wp:effectExtent l="19050" t="0" r="3175" b="0"/>
                  <wp:docPr id="8" name="Picture 0" descr="logo-fa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ade.png"/>
                          <pic:cNvPicPr/>
                        </pic:nvPicPr>
                        <pic:blipFill>
                          <a:blip r:embed="rId7" cstate="print"/>
                          <a:stretch>
                            <a:fillRect/>
                          </a:stretch>
                        </pic:blipFill>
                        <pic:spPr>
                          <a:xfrm>
                            <a:off x="0" y="0"/>
                            <a:ext cx="1076272" cy="885452"/>
                          </a:xfrm>
                          <a:prstGeom prst="rect">
                            <a:avLst/>
                          </a:prstGeom>
                        </pic:spPr>
                      </pic:pic>
                    </a:graphicData>
                  </a:graphic>
                </wp:inline>
              </w:drawing>
            </w:r>
          </w:p>
        </w:tc>
        <w:tc>
          <w:tcPr>
            <w:tcW w:w="1980" w:type="dxa"/>
          </w:tcPr>
          <w:p w:rsidR="001D71BC" w:rsidRPr="006E0088" w:rsidRDefault="001D71BC" w:rsidP="008D5FA5">
            <w:pPr>
              <w:pStyle w:val="Header"/>
              <w:tabs>
                <w:tab w:val="left" w:pos="5130"/>
                <w:tab w:val="left" w:pos="6570"/>
                <w:tab w:val="left" w:pos="8100"/>
              </w:tabs>
              <w:rPr>
                <w:rFonts w:ascii="Arial" w:hAnsi="Arial" w:cs="Arial"/>
                <w:sz w:val="14"/>
                <w:szCs w:val="14"/>
              </w:rPr>
            </w:pPr>
            <w:r w:rsidRPr="006E0088">
              <w:rPr>
                <w:rFonts w:ascii="Arial" w:hAnsi="Arial" w:cs="Arial"/>
                <w:sz w:val="14"/>
                <w:szCs w:val="14"/>
              </w:rPr>
              <w:t>1031 S. Caldwell Street</w:t>
            </w:r>
          </w:p>
          <w:p w:rsidR="001D71BC" w:rsidRPr="006E0088" w:rsidRDefault="001D71BC" w:rsidP="008D5FA5">
            <w:pPr>
              <w:pStyle w:val="Header"/>
              <w:tabs>
                <w:tab w:val="left" w:pos="5130"/>
                <w:tab w:val="left" w:pos="6570"/>
                <w:tab w:val="left" w:pos="8100"/>
              </w:tabs>
              <w:rPr>
                <w:rFonts w:ascii="Arial" w:hAnsi="Arial" w:cs="Arial"/>
                <w:sz w:val="14"/>
                <w:szCs w:val="14"/>
              </w:rPr>
            </w:pPr>
            <w:r w:rsidRPr="006E0088">
              <w:rPr>
                <w:rFonts w:ascii="Arial" w:hAnsi="Arial" w:cs="Arial"/>
                <w:sz w:val="14"/>
                <w:szCs w:val="14"/>
              </w:rPr>
              <w:t>Suite 100</w:t>
            </w:r>
          </w:p>
          <w:p w:rsidR="001D71BC" w:rsidRPr="006E0088" w:rsidRDefault="001D71BC" w:rsidP="008D5FA5">
            <w:pPr>
              <w:pStyle w:val="Header"/>
              <w:tabs>
                <w:tab w:val="left" w:pos="5130"/>
                <w:tab w:val="left" w:pos="6570"/>
                <w:tab w:val="left" w:pos="8100"/>
              </w:tabs>
              <w:rPr>
                <w:rFonts w:ascii="Arial" w:hAnsi="Arial" w:cs="Arial"/>
                <w:sz w:val="14"/>
                <w:szCs w:val="14"/>
              </w:rPr>
            </w:pPr>
            <w:r w:rsidRPr="006E0088">
              <w:rPr>
                <w:rFonts w:ascii="Arial" w:hAnsi="Arial" w:cs="Arial"/>
                <w:sz w:val="14"/>
                <w:szCs w:val="14"/>
              </w:rPr>
              <w:t>Charlotte, NC 28203</w:t>
            </w:r>
          </w:p>
        </w:tc>
        <w:tc>
          <w:tcPr>
            <w:tcW w:w="2070" w:type="dxa"/>
          </w:tcPr>
          <w:p w:rsidR="001D71BC" w:rsidRPr="006E0088" w:rsidRDefault="001D71BC" w:rsidP="008D5FA5">
            <w:pPr>
              <w:tabs>
                <w:tab w:val="left" w:pos="612"/>
              </w:tabs>
              <w:rPr>
                <w:rFonts w:ascii="Arial" w:hAnsi="Arial" w:cs="Arial"/>
                <w:sz w:val="14"/>
                <w:szCs w:val="14"/>
              </w:rPr>
            </w:pPr>
            <w:r w:rsidRPr="003C73DC">
              <w:rPr>
                <w:rFonts w:ascii="Arial" w:hAnsi="Arial" w:cs="Arial"/>
                <w:color w:val="404040" w:themeColor="text1" w:themeTint="BF"/>
                <w:sz w:val="14"/>
                <w:szCs w:val="14"/>
              </w:rPr>
              <w:t>Phone</w:t>
            </w:r>
            <w:r w:rsidRPr="006E0088">
              <w:rPr>
                <w:rFonts w:ascii="Arial" w:hAnsi="Arial" w:cs="Arial"/>
                <w:sz w:val="14"/>
                <w:szCs w:val="14"/>
              </w:rPr>
              <w:tab/>
              <w:t>704 . 373 . 1199</w:t>
            </w:r>
          </w:p>
          <w:p w:rsidR="001D71BC" w:rsidRPr="006E0088" w:rsidRDefault="001D71BC" w:rsidP="008D5FA5">
            <w:pPr>
              <w:tabs>
                <w:tab w:val="left" w:pos="612"/>
              </w:tabs>
              <w:rPr>
                <w:rFonts w:ascii="Arial" w:hAnsi="Arial" w:cs="Arial"/>
                <w:sz w:val="14"/>
                <w:szCs w:val="14"/>
              </w:rPr>
            </w:pPr>
            <w:r w:rsidRPr="003C73DC">
              <w:rPr>
                <w:rFonts w:ascii="Arial" w:hAnsi="Arial" w:cs="Arial"/>
                <w:color w:val="404040" w:themeColor="text1" w:themeTint="BF"/>
                <w:sz w:val="14"/>
                <w:szCs w:val="14"/>
              </w:rPr>
              <w:t>Fax</w:t>
            </w:r>
            <w:r w:rsidRPr="006E0088">
              <w:rPr>
                <w:rFonts w:ascii="Arial" w:hAnsi="Arial" w:cs="Arial"/>
                <w:sz w:val="14"/>
                <w:szCs w:val="14"/>
              </w:rPr>
              <w:tab/>
              <w:t>704 . 373 . 1113</w:t>
            </w:r>
          </w:p>
          <w:p w:rsidR="001D71BC" w:rsidRPr="006E0088" w:rsidRDefault="001D71BC" w:rsidP="008D5FA5">
            <w:pPr>
              <w:pStyle w:val="Header"/>
              <w:tabs>
                <w:tab w:val="left" w:pos="777"/>
                <w:tab w:val="left" w:pos="5130"/>
                <w:tab w:val="left" w:pos="6570"/>
                <w:tab w:val="left" w:pos="8100"/>
              </w:tabs>
              <w:rPr>
                <w:rFonts w:ascii="Arial" w:hAnsi="Arial" w:cs="Arial"/>
                <w:sz w:val="14"/>
                <w:szCs w:val="14"/>
              </w:rPr>
            </w:pPr>
          </w:p>
        </w:tc>
        <w:tc>
          <w:tcPr>
            <w:tcW w:w="1368" w:type="dxa"/>
          </w:tcPr>
          <w:p w:rsidR="001D71BC" w:rsidRPr="006E0088" w:rsidRDefault="001D71BC" w:rsidP="008D5FA5">
            <w:pPr>
              <w:pStyle w:val="Header"/>
              <w:tabs>
                <w:tab w:val="left" w:pos="5130"/>
                <w:tab w:val="left" w:pos="6570"/>
                <w:tab w:val="left" w:pos="8100"/>
              </w:tabs>
              <w:jc w:val="right"/>
              <w:rPr>
                <w:rFonts w:ascii="Arial" w:hAnsi="Arial" w:cs="Arial"/>
                <w:b/>
                <w:color w:val="00ACD6"/>
                <w:sz w:val="14"/>
                <w:szCs w:val="14"/>
              </w:rPr>
            </w:pPr>
            <w:r w:rsidRPr="006E0088">
              <w:rPr>
                <w:rFonts w:ascii="Arial" w:hAnsi="Arial" w:cs="Arial"/>
                <w:b/>
                <w:color w:val="00ACD6"/>
                <w:sz w:val="14"/>
                <w:szCs w:val="14"/>
              </w:rPr>
              <w:t>www.raftelis.com</w:t>
            </w:r>
          </w:p>
        </w:tc>
      </w:tr>
    </w:tbl>
    <w:p w:rsidR="001D71BC" w:rsidRDefault="001D71BC" w:rsidP="00FA041F">
      <w:pPr>
        <w:pStyle w:val="Header"/>
        <w:jc w:val="center"/>
        <w:rPr>
          <w:rFonts w:ascii="Times New Roman" w:hAnsi="Times New Roman"/>
          <w:b/>
          <w:bCs/>
          <w:iCs/>
          <w:szCs w:val="24"/>
        </w:rPr>
      </w:pPr>
    </w:p>
    <w:p w:rsidR="001D71BC" w:rsidRDefault="001D71BC" w:rsidP="001D71BC">
      <w:pPr>
        <w:pStyle w:val="Header"/>
        <w:rPr>
          <w:rFonts w:ascii="Times New Roman" w:hAnsi="Times New Roman"/>
          <w:b/>
          <w:bCs/>
          <w:iCs/>
          <w:szCs w:val="24"/>
        </w:rPr>
      </w:pPr>
    </w:p>
    <w:p w:rsidR="006C4B58" w:rsidRPr="00741799" w:rsidRDefault="00A04AB4" w:rsidP="00FA041F">
      <w:pPr>
        <w:pStyle w:val="Header"/>
        <w:jc w:val="center"/>
        <w:rPr>
          <w:rFonts w:ascii="Times New Roman" w:hAnsi="Times New Roman"/>
          <w:b/>
          <w:bCs/>
          <w:iCs/>
          <w:szCs w:val="24"/>
        </w:rPr>
      </w:pPr>
      <w:r w:rsidRPr="00741799">
        <w:rPr>
          <w:rFonts w:ascii="Times New Roman" w:hAnsi="Times New Roman"/>
          <w:b/>
          <w:bCs/>
          <w:iCs/>
          <w:szCs w:val="24"/>
        </w:rPr>
        <w:t>City of Richmond Department of Public Utilities (DPU)</w:t>
      </w:r>
    </w:p>
    <w:p w:rsidR="006C4B58" w:rsidRPr="00741799" w:rsidRDefault="00A04AB4" w:rsidP="008E5F63">
      <w:pPr>
        <w:pStyle w:val="Header"/>
        <w:jc w:val="center"/>
        <w:rPr>
          <w:rFonts w:ascii="Times New Roman" w:hAnsi="Times New Roman"/>
          <w:b/>
          <w:bCs/>
          <w:i/>
          <w:iCs/>
          <w:sz w:val="22"/>
          <w:szCs w:val="22"/>
        </w:rPr>
      </w:pPr>
      <w:r w:rsidRPr="00741799">
        <w:rPr>
          <w:rFonts w:ascii="Times New Roman" w:hAnsi="Times New Roman"/>
          <w:b/>
          <w:bCs/>
          <w:i/>
          <w:iCs/>
          <w:sz w:val="22"/>
          <w:szCs w:val="22"/>
        </w:rPr>
        <w:t>Cost of Service Study</w:t>
      </w:r>
    </w:p>
    <w:p w:rsidR="006C4B58" w:rsidRPr="00741799" w:rsidRDefault="006C4B58" w:rsidP="006C4B58">
      <w:pPr>
        <w:pStyle w:val="Header"/>
        <w:jc w:val="center"/>
        <w:rPr>
          <w:rFonts w:ascii="Times New Roman" w:hAnsi="Times New Roman"/>
          <w:bCs/>
          <w:iCs/>
          <w:sz w:val="22"/>
          <w:szCs w:val="22"/>
        </w:rPr>
      </w:pPr>
      <w:r w:rsidRPr="00741799">
        <w:rPr>
          <w:rFonts w:ascii="Times New Roman" w:hAnsi="Times New Roman"/>
          <w:bCs/>
          <w:iCs/>
          <w:sz w:val="22"/>
          <w:szCs w:val="22"/>
        </w:rPr>
        <w:t>Preliminary Data Request List</w:t>
      </w:r>
      <w:r w:rsidR="00D214E9">
        <w:rPr>
          <w:rFonts w:ascii="Times New Roman" w:hAnsi="Times New Roman"/>
          <w:bCs/>
          <w:iCs/>
          <w:sz w:val="22"/>
          <w:szCs w:val="22"/>
        </w:rPr>
        <w:t xml:space="preserve"> (Water, Wastewater, </w:t>
      </w:r>
      <w:r w:rsidR="00B203CD">
        <w:rPr>
          <w:rFonts w:ascii="Times New Roman" w:hAnsi="Times New Roman"/>
          <w:bCs/>
          <w:iCs/>
          <w:sz w:val="22"/>
          <w:szCs w:val="22"/>
        </w:rPr>
        <w:t xml:space="preserve">and </w:t>
      </w:r>
      <w:r w:rsidR="00D214E9">
        <w:rPr>
          <w:rFonts w:ascii="Times New Roman" w:hAnsi="Times New Roman"/>
          <w:bCs/>
          <w:iCs/>
          <w:sz w:val="22"/>
          <w:szCs w:val="22"/>
        </w:rPr>
        <w:t>Stormwater)</w:t>
      </w:r>
    </w:p>
    <w:p w:rsidR="006C4B58" w:rsidRPr="00741799" w:rsidRDefault="006C4B58" w:rsidP="006C4B58">
      <w:pPr>
        <w:rPr>
          <w:rFonts w:ascii="Times New Roman" w:hAnsi="Times New Roman"/>
          <w:sz w:val="22"/>
          <w:szCs w:val="22"/>
        </w:rPr>
      </w:pPr>
    </w:p>
    <w:p w:rsidR="00C471BB" w:rsidRDefault="00C471BB" w:rsidP="00AF23E0">
      <w:pPr>
        <w:rPr>
          <w:rFonts w:ascii="Times New Roman" w:hAnsi="Times New Roman"/>
          <w:sz w:val="22"/>
          <w:szCs w:val="22"/>
        </w:rPr>
      </w:pPr>
    </w:p>
    <w:p w:rsidR="006C4B58" w:rsidRDefault="006C4B58" w:rsidP="00AF23E0">
      <w:pPr>
        <w:rPr>
          <w:rFonts w:ascii="Times New Roman" w:hAnsi="Times New Roman"/>
          <w:sz w:val="22"/>
          <w:szCs w:val="22"/>
        </w:rPr>
      </w:pPr>
      <w:r w:rsidRPr="00741799">
        <w:rPr>
          <w:rFonts w:ascii="Times New Roman" w:hAnsi="Times New Roman"/>
          <w:sz w:val="22"/>
          <w:szCs w:val="22"/>
        </w:rPr>
        <w:t>A preliminary list of the data requirements fo</w:t>
      </w:r>
      <w:r w:rsidR="008E5FA2" w:rsidRPr="00741799">
        <w:rPr>
          <w:rFonts w:ascii="Times New Roman" w:hAnsi="Times New Roman"/>
          <w:sz w:val="22"/>
          <w:szCs w:val="22"/>
        </w:rPr>
        <w:t xml:space="preserve">r the </w:t>
      </w:r>
      <w:r w:rsidR="00A04AB4" w:rsidRPr="00741799">
        <w:rPr>
          <w:rFonts w:ascii="Times New Roman" w:hAnsi="Times New Roman"/>
          <w:sz w:val="22"/>
          <w:szCs w:val="22"/>
        </w:rPr>
        <w:t>Cost of Service Study (Study)</w:t>
      </w:r>
      <w:r w:rsidR="00AE5A3C" w:rsidRPr="00741799">
        <w:rPr>
          <w:rFonts w:ascii="Times New Roman" w:hAnsi="Times New Roman"/>
          <w:sz w:val="22"/>
          <w:szCs w:val="22"/>
        </w:rPr>
        <w:t xml:space="preserve"> </w:t>
      </w:r>
      <w:r w:rsidRPr="00741799">
        <w:rPr>
          <w:rFonts w:ascii="Times New Roman" w:hAnsi="Times New Roman"/>
          <w:sz w:val="22"/>
          <w:szCs w:val="22"/>
        </w:rPr>
        <w:t xml:space="preserve">is provided below. Although this list should encompass the majority of information required to </w:t>
      </w:r>
      <w:r w:rsidR="00AE5A3C" w:rsidRPr="00741799">
        <w:rPr>
          <w:rFonts w:ascii="Times New Roman" w:hAnsi="Times New Roman"/>
          <w:sz w:val="22"/>
          <w:szCs w:val="22"/>
        </w:rPr>
        <w:t>complete the Study, it is possible</w:t>
      </w:r>
      <w:r w:rsidRPr="00741799">
        <w:rPr>
          <w:rFonts w:ascii="Times New Roman" w:hAnsi="Times New Roman"/>
          <w:sz w:val="22"/>
          <w:szCs w:val="22"/>
        </w:rPr>
        <w:t xml:space="preserve"> that additional information and data needs will be identified and requested during the course of the engagement.  </w:t>
      </w:r>
      <w:r w:rsidR="00A04AB4" w:rsidRPr="00741799">
        <w:rPr>
          <w:rFonts w:ascii="Times New Roman" w:hAnsi="Times New Roman"/>
          <w:sz w:val="22"/>
          <w:szCs w:val="22"/>
        </w:rPr>
        <w:t xml:space="preserve">If possible, please send all available information in electronic format. </w:t>
      </w:r>
      <w:r w:rsidRPr="00741799">
        <w:rPr>
          <w:rFonts w:ascii="Times New Roman" w:hAnsi="Times New Roman"/>
          <w:sz w:val="22"/>
          <w:szCs w:val="22"/>
        </w:rPr>
        <w:t xml:space="preserve"> </w:t>
      </w:r>
    </w:p>
    <w:p w:rsidR="00C471BB" w:rsidRDefault="00C471BB" w:rsidP="00AF23E0">
      <w:pPr>
        <w:rPr>
          <w:rFonts w:ascii="Times New Roman" w:hAnsi="Times New Roman"/>
          <w:sz w:val="22"/>
          <w:szCs w:val="22"/>
        </w:rPr>
      </w:pPr>
    </w:p>
    <w:p w:rsidR="00C471BB" w:rsidRPr="00C471BB" w:rsidRDefault="00C471BB" w:rsidP="00AF23E0">
      <w:pPr>
        <w:rPr>
          <w:rFonts w:ascii="Times New Roman" w:hAnsi="Times New Roman"/>
          <w:i/>
          <w:sz w:val="22"/>
          <w:szCs w:val="22"/>
          <w:u w:val="single"/>
        </w:rPr>
      </w:pPr>
      <w:r w:rsidRPr="00C471BB">
        <w:rPr>
          <w:rFonts w:ascii="Times New Roman" w:hAnsi="Times New Roman"/>
          <w:i/>
          <w:sz w:val="22"/>
          <w:szCs w:val="22"/>
          <w:u w:val="single"/>
        </w:rPr>
        <w:t xml:space="preserve">Water, </w:t>
      </w:r>
      <w:r>
        <w:rPr>
          <w:rFonts w:ascii="Times New Roman" w:hAnsi="Times New Roman"/>
          <w:i/>
          <w:sz w:val="22"/>
          <w:szCs w:val="22"/>
          <w:u w:val="single"/>
        </w:rPr>
        <w:t>Wastewater, and Stormwater COS Study</w:t>
      </w:r>
    </w:p>
    <w:p w:rsidR="009736A8" w:rsidRPr="00741799" w:rsidRDefault="009736A8" w:rsidP="00AF23E0">
      <w:pPr>
        <w:rPr>
          <w:rFonts w:ascii="Times New Roman" w:hAnsi="Times New Roman"/>
          <w:sz w:val="22"/>
          <w:szCs w:val="22"/>
        </w:rPr>
      </w:pPr>
    </w:p>
    <w:p w:rsidR="006C4B58" w:rsidRDefault="00A04AB4" w:rsidP="00C23CF4">
      <w:pPr>
        <w:pStyle w:val="ListParagraph"/>
        <w:numPr>
          <w:ilvl w:val="0"/>
          <w:numId w:val="6"/>
        </w:numPr>
        <w:spacing w:after="120"/>
        <w:rPr>
          <w:sz w:val="22"/>
          <w:szCs w:val="22"/>
        </w:rPr>
      </w:pPr>
      <w:r w:rsidRPr="00741799">
        <w:rPr>
          <w:sz w:val="22"/>
          <w:szCs w:val="22"/>
        </w:rPr>
        <w:t>DPU’s operati</w:t>
      </w:r>
      <w:r w:rsidR="00810BB6">
        <w:rPr>
          <w:sz w:val="22"/>
          <w:szCs w:val="22"/>
        </w:rPr>
        <w:t xml:space="preserve">ng budget for </w:t>
      </w:r>
      <w:r w:rsidR="00C471BB">
        <w:rPr>
          <w:sz w:val="22"/>
          <w:szCs w:val="22"/>
        </w:rPr>
        <w:t>the current fiscal year</w:t>
      </w:r>
      <w:r w:rsidR="00587220">
        <w:rPr>
          <w:sz w:val="22"/>
          <w:szCs w:val="22"/>
        </w:rPr>
        <w:t xml:space="preserve"> (FY 2013)</w:t>
      </w:r>
      <w:r w:rsidR="003E7324" w:rsidRPr="00741799">
        <w:rPr>
          <w:sz w:val="22"/>
          <w:szCs w:val="22"/>
        </w:rPr>
        <w:t>.</w:t>
      </w:r>
      <w:r w:rsidR="00BD4EAF">
        <w:rPr>
          <w:sz w:val="22"/>
          <w:szCs w:val="22"/>
        </w:rPr>
        <w:t xml:space="preserve"> </w:t>
      </w:r>
      <w:r w:rsidR="008D5FA5">
        <w:rPr>
          <w:sz w:val="22"/>
          <w:szCs w:val="22"/>
        </w:rPr>
        <w:t>–</w:t>
      </w:r>
      <w:r w:rsidR="00BD4EAF">
        <w:rPr>
          <w:sz w:val="22"/>
          <w:szCs w:val="22"/>
        </w:rPr>
        <w:t xml:space="preserve"> </w:t>
      </w:r>
      <w:r w:rsidR="00BD4EAF" w:rsidRPr="00CA3BC2">
        <w:rPr>
          <w:sz w:val="22"/>
          <w:szCs w:val="22"/>
          <w:highlight w:val="green"/>
        </w:rPr>
        <w:t>Fred</w:t>
      </w:r>
      <w:r w:rsidR="008D5FA5">
        <w:rPr>
          <w:sz w:val="22"/>
          <w:szCs w:val="22"/>
        </w:rPr>
        <w:t xml:space="preserve"> - √</w:t>
      </w:r>
      <w:r w:rsidR="005631C1">
        <w:rPr>
          <w:sz w:val="22"/>
          <w:szCs w:val="22"/>
        </w:rPr>
        <w:t xml:space="preserve"> - Sent 8/28/12</w:t>
      </w:r>
    </w:p>
    <w:p w:rsidR="0007137E" w:rsidRPr="0007137E" w:rsidRDefault="001948AD" w:rsidP="0007137E">
      <w:pPr>
        <w:pStyle w:val="ListParagraph"/>
        <w:numPr>
          <w:ilvl w:val="0"/>
          <w:numId w:val="6"/>
        </w:numPr>
        <w:spacing w:after="120"/>
        <w:rPr>
          <w:sz w:val="22"/>
          <w:szCs w:val="22"/>
        </w:rPr>
      </w:pPr>
      <w:r>
        <w:rPr>
          <w:sz w:val="22"/>
          <w:szCs w:val="22"/>
        </w:rPr>
        <w:t>DPU’s audited financial statements</w:t>
      </w:r>
      <w:r w:rsidR="0007137E">
        <w:rPr>
          <w:sz w:val="22"/>
          <w:szCs w:val="22"/>
        </w:rPr>
        <w:t xml:space="preserve"> (CAFR)</w:t>
      </w:r>
      <w:r w:rsidR="00D333D6">
        <w:rPr>
          <w:sz w:val="22"/>
          <w:szCs w:val="22"/>
        </w:rPr>
        <w:t xml:space="preserve"> for the past two</w:t>
      </w:r>
      <w:r>
        <w:rPr>
          <w:sz w:val="22"/>
          <w:szCs w:val="22"/>
        </w:rPr>
        <w:t xml:space="preserve"> fiscal years.</w:t>
      </w:r>
      <w:r w:rsidR="00BD4EAF">
        <w:rPr>
          <w:sz w:val="22"/>
          <w:szCs w:val="22"/>
        </w:rPr>
        <w:t xml:space="preserve"> </w:t>
      </w:r>
      <w:r w:rsidR="005631C1">
        <w:rPr>
          <w:sz w:val="22"/>
          <w:szCs w:val="22"/>
        </w:rPr>
        <w:t>–</w:t>
      </w:r>
      <w:r w:rsidR="00BD4EAF">
        <w:rPr>
          <w:sz w:val="22"/>
          <w:szCs w:val="22"/>
        </w:rPr>
        <w:t xml:space="preserve"> </w:t>
      </w:r>
      <w:r w:rsidR="00BD4EAF" w:rsidRPr="00CA3BC2">
        <w:rPr>
          <w:sz w:val="22"/>
          <w:szCs w:val="22"/>
          <w:highlight w:val="green"/>
        </w:rPr>
        <w:t>Billy</w:t>
      </w:r>
      <w:r w:rsidR="005631C1">
        <w:rPr>
          <w:sz w:val="22"/>
          <w:szCs w:val="22"/>
        </w:rPr>
        <w:t xml:space="preserve"> – </w:t>
      </w:r>
      <w:r w:rsidR="00CA3BC2">
        <w:rPr>
          <w:sz w:val="22"/>
          <w:szCs w:val="22"/>
        </w:rPr>
        <w:t xml:space="preserve">√ - </w:t>
      </w:r>
      <w:r w:rsidR="005631C1">
        <w:rPr>
          <w:sz w:val="22"/>
          <w:szCs w:val="22"/>
        </w:rPr>
        <w:t>Sent 8/28/12</w:t>
      </w:r>
    </w:p>
    <w:p w:rsidR="003E7324" w:rsidRDefault="00A04AB4" w:rsidP="00C23CF4">
      <w:pPr>
        <w:pStyle w:val="ListParagraph"/>
        <w:numPr>
          <w:ilvl w:val="0"/>
          <w:numId w:val="6"/>
        </w:numPr>
        <w:spacing w:after="120"/>
        <w:rPr>
          <w:sz w:val="22"/>
          <w:szCs w:val="22"/>
        </w:rPr>
      </w:pPr>
      <w:r w:rsidRPr="00741799">
        <w:rPr>
          <w:sz w:val="22"/>
          <w:szCs w:val="22"/>
        </w:rPr>
        <w:t>DPU’s</w:t>
      </w:r>
      <w:r w:rsidR="003E7324" w:rsidRPr="00741799">
        <w:rPr>
          <w:sz w:val="22"/>
          <w:szCs w:val="22"/>
        </w:rPr>
        <w:t xml:space="preserve"> current</w:t>
      </w:r>
      <w:r w:rsidR="00C471BB">
        <w:rPr>
          <w:sz w:val="22"/>
          <w:szCs w:val="22"/>
        </w:rPr>
        <w:t xml:space="preserve"> (most recent version)</w:t>
      </w:r>
      <w:r w:rsidR="003E7324" w:rsidRPr="00741799">
        <w:rPr>
          <w:sz w:val="22"/>
          <w:szCs w:val="22"/>
        </w:rPr>
        <w:t xml:space="preserve"> financial planning model.</w:t>
      </w:r>
      <w:r w:rsidR="00BD4EAF">
        <w:rPr>
          <w:sz w:val="22"/>
          <w:szCs w:val="22"/>
        </w:rPr>
        <w:t xml:space="preserve"> </w:t>
      </w:r>
      <w:r w:rsidR="00167C07">
        <w:rPr>
          <w:sz w:val="22"/>
          <w:szCs w:val="22"/>
        </w:rPr>
        <w:t>–</w:t>
      </w:r>
      <w:r w:rsidR="00BD4EAF">
        <w:rPr>
          <w:sz w:val="22"/>
          <w:szCs w:val="22"/>
        </w:rPr>
        <w:t xml:space="preserve"> </w:t>
      </w:r>
      <w:r w:rsidR="00BD4EAF" w:rsidRPr="00CA3BC2">
        <w:rPr>
          <w:sz w:val="22"/>
          <w:szCs w:val="22"/>
          <w:highlight w:val="green"/>
        </w:rPr>
        <w:t>Fred</w:t>
      </w:r>
      <w:r w:rsidR="00167C07">
        <w:rPr>
          <w:sz w:val="22"/>
          <w:szCs w:val="22"/>
        </w:rPr>
        <w:t xml:space="preserve"> - √</w:t>
      </w:r>
      <w:r w:rsidR="005631C1">
        <w:rPr>
          <w:sz w:val="22"/>
          <w:szCs w:val="22"/>
        </w:rPr>
        <w:t xml:space="preserve"> - Sent 8/28/12</w:t>
      </w:r>
    </w:p>
    <w:p w:rsidR="0007137E" w:rsidRPr="00741799" w:rsidRDefault="0007137E" w:rsidP="00C23CF4">
      <w:pPr>
        <w:pStyle w:val="ListParagraph"/>
        <w:numPr>
          <w:ilvl w:val="0"/>
          <w:numId w:val="6"/>
        </w:numPr>
        <w:spacing w:after="120"/>
        <w:rPr>
          <w:sz w:val="22"/>
          <w:szCs w:val="22"/>
        </w:rPr>
      </w:pPr>
      <w:r>
        <w:rPr>
          <w:sz w:val="22"/>
          <w:szCs w:val="22"/>
        </w:rPr>
        <w:t xml:space="preserve">Detailed trial balance (water, wastewater, and stormwater) for the past fiscal year. </w:t>
      </w:r>
      <w:r w:rsidR="00BD4EAF">
        <w:rPr>
          <w:sz w:val="22"/>
          <w:szCs w:val="22"/>
        </w:rPr>
        <w:t xml:space="preserve"> </w:t>
      </w:r>
      <w:r w:rsidR="005631C1">
        <w:rPr>
          <w:sz w:val="22"/>
          <w:szCs w:val="22"/>
        </w:rPr>
        <w:t>–</w:t>
      </w:r>
      <w:r w:rsidR="00BD4EAF">
        <w:rPr>
          <w:sz w:val="22"/>
          <w:szCs w:val="22"/>
        </w:rPr>
        <w:t xml:space="preserve"> </w:t>
      </w:r>
      <w:r w:rsidR="00BD4EAF" w:rsidRPr="00CA3BC2">
        <w:rPr>
          <w:sz w:val="22"/>
          <w:szCs w:val="22"/>
          <w:highlight w:val="green"/>
        </w:rPr>
        <w:t>Billy</w:t>
      </w:r>
      <w:r w:rsidR="005631C1">
        <w:rPr>
          <w:sz w:val="22"/>
          <w:szCs w:val="22"/>
        </w:rPr>
        <w:t xml:space="preserve"> – All but FY2012 (not finished) – Sent 8/28/12</w:t>
      </w:r>
    </w:p>
    <w:p w:rsidR="006C4B58" w:rsidRPr="00741799" w:rsidRDefault="006C4B58" w:rsidP="00C23CF4">
      <w:pPr>
        <w:pStyle w:val="ListParagraph"/>
        <w:numPr>
          <w:ilvl w:val="0"/>
          <w:numId w:val="6"/>
        </w:numPr>
        <w:spacing w:after="120"/>
        <w:rPr>
          <w:sz w:val="22"/>
          <w:szCs w:val="22"/>
        </w:rPr>
      </w:pPr>
      <w:r w:rsidRPr="00741799">
        <w:rPr>
          <w:sz w:val="22"/>
          <w:szCs w:val="22"/>
        </w:rPr>
        <w:t xml:space="preserve">Any manuals, procedures, or other relevant documentation used to guide utility financial planning decisions. This may include financial policies related to liquidity management (e.g. fund balance targets) and debt service coverage targets. </w:t>
      </w:r>
      <w:r w:rsidR="00BD4EAF">
        <w:rPr>
          <w:sz w:val="22"/>
          <w:szCs w:val="22"/>
        </w:rPr>
        <w:t xml:space="preserve">– </w:t>
      </w:r>
      <w:r w:rsidR="00BD4EAF" w:rsidRPr="00BD4EAF">
        <w:rPr>
          <w:sz w:val="22"/>
          <w:szCs w:val="22"/>
          <w:highlight w:val="yellow"/>
        </w:rPr>
        <w:t>Fred/Billy</w:t>
      </w:r>
      <w:r w:rsidR="00DD45AE">
        <w:rPr>
          <w:sz w:val="22"/>
          <w:szCs w:val="22"/>
        </w:rPr>
        <w:t xml:space="preserve"> – </w:t>
      </w:r>
      <w:r w:rsidR="00DD45AE" w:rsidRPr="00DD45AE">
        <w:rPr>
          <w:color w:val="FF0000"/>
          <w:sz w:val="22"/>
          <w:szCs w:val="22"/>
        </w:rPr>
        <w:t>Charter excerpts (including rate stabilization), debt service covenants, operating cash, etc.</w:t>
      </w:r>
    </w:p>
    <w:p w:rsidR="006C4B58" w:rsidRDefault="006C4B58" w:rsidP="00C23CF4">
      <w:pPr>
        <w:pStyle w:val="ListParagraph"/>
        <w:numPr>
          <w:ilvl w:val="0"/>
          <w:numId w:val="6"/>
        </w:numPr>
        <w:spacing w:after="120"/>
        <w:rPr>
          <w:sz w:val="22"/>
          <w:szCs w:val="22"/>
        </w:rPr>
      </w:pPr>
      <w:r w:rsidRPr="00741799">
        <w:rPr>
          <w:sz w:val="22"/>
          <w:szCs w:val="22"/>
        </w:rPr>
        <w:t>Estimat</w:t>
      </w:r>
      <w:r w:rsidR="00DB150A" w:rsidRPr="00741799">
        <w:rPr>
          <w:sz w:val="22"/>
          <w:szCs w:val="22"/>
        </w:rPr>
        <w:t>ed fiscal year end fund balances</w:t>
      </w:r>
      <w:r w:rsidRPr="00741799">
        <w:rPr>
          <w:sz w:val="22"/>
          <w:szCs w:val="22"/>
        </w:rPr>
        <w:t xml:space="preserve"> relevant to the utilit</w:t>
      </w:r>
      <w:r w:rsidR="00DB150A" w:rsidRPr="00741799">
        <w:rPr>
          <w:sz w:val="22"/>
          <w:szCs w:val="22"/>
        </w:rPr>
        <w:t>y</w:t>
      </w:r>
      <w:r w:rsidRPr="00741799">
        <w:rPr>
          <w:sz w:val="22"/>
          <w:szCs w:val="22"/>
        </w:rPr>
        <w:t>, if available.  Please identify those balances or portions of balances relating specifically to water</w:t>
      </w:r>
      <w:r w:rsidR="00C60CEA" w:rsidRPr="00741799">
        <w:rPr>
          <w:sz w:val="22"/>
          <w:szCs w:val="22"/>
        </w:rPr>
        <w:t xml:space="preserve"> versus wastewater</w:t>
      </w:r>
      <w:r w:rsidR="00A04AB4" w:rsidRPr="00741799">
        <w:rPr>
          <w:sz w:val="22"/>
          <w:szCs w:val="22"/>
        </w:rPr>
        <w:t xml:space="preserve"> versus stormwater</w:t>
      </w:r>
      <w:r w:rsidR="00C471BB">
        <w:rPr>
          <w:sz w:val="22"/>
          <w:szCs w:val="22"/>
        </w:rPr>
        <w:t xml:space="preserve">.  Please identify any specific types of reserve funds for each utility (i.e. restricted vs. unrestricted). </w:t>
      </w:r>
      <w:r w:rsidR="00BD4EAF">
        <w:rPr>
          <w:sz w:val="22"/>
          <w:szCs w:val="22"/>
        </w:rPr>
        <w:t xml:space="preserve">– </w:t>
      </w:r>
      <w:r w:rsidR="00BD4EAF" w:rsidRPr="00BD4EAF">
        <w:rPr>
          <w:sz w:val="22"/>
          <w:szCs w:val="22"/>
          <w:highlight w:val="yellow"/>
        </w:rPr>
        <w:t>Fred/Billy</w:t>
      </w:r>
    </w:p>
    <w:p w:rsidR="00F50145" w:rsidRPr="00741799" w:rsidRDefault="00F50145" w:rsidP="00C23CF4">
      <w:pPr>
        <w:pStyle w:val="ListParagraph"/>
        <w:numPr>
          <w:ilvl w:val="0"/>
          <w:numId w:val="6"/>
        </w:numPr>
        <w:spacing w:after="120"/>
        <w:rPr>
          <w:sz w:val="22"/>
          <w:szCs w:val="22"/>
        </w:rPr>
      </w:pPr>
      <w:r>
        <w:rPr>
          <w:sz w:val="22"/>
          <w:szCs w:val="22"/>
        </w:rPr>
        <w:t>Any documentation available describing the requirements of the DPU Payment in Lieu of Taxes (PILOT).</w:t>
      </w:r>
      <w:r w:rsidR="00BD4EAF">
        <w:rPr>
          <w:sz w:val="22"/>
          <w:szCs w:val="22"/>
        </w:rPr>
        <w:t xml:space="preserve"> </w:t>
      </w:r>
      <w:r w:rsidR="00AB69A6">
        <w:rPr>
          <w:sz w:val="22"/>
          <w:szCs w:val="22"/>
        </w:rPr>
        <w:t>–</w:t>
      </w:r>
      <w:r w:rsidR="00BD4EAF">
        <w:rPr>
          <w:sz w:val="22"/>
          <w:szCs w:val="22"/>
        </w:rPr>
        <w:t xml:space="preserve"> </w:t>
      </w:r>
      <w:r w:rsidR="00BD4EAF" w:rsidRPr="00CA3BC2">
        <w:rPr>
          <w:sz w:val="22"/>
          <w:szCs w:val="22"/>
          <w:highlight w:val="green"/>
        </w:rPr>
        <w:t>Billy</w:t>
      </w:r>
      <w:r w:rsidR="00AB69A6">
        <w:rPr>
          <w:sz w:val="22"/>
          <w:szCs w:val="22"/>
        </w:rPr>
        <w:t xml:space="preserve"> - √ - Sent 8/28/12</w:t>
      </w:r>
    </w:p>
    <w:p w:rsidR="00AF23E0" w:rsidRDefault="00A04AB4" w:rsidP="00C23CF4">
      <w:pPr>
        <w:pStyle w:val="ListParagraph"/>
        <w:numPr>
          <w:ilvl w:val="0"/>
          <w:numId w:val="6"/>
        </w:numPr>
        <w:spacing w:after="120"/>
        <w:rPr>
          <w:sz w:val="22"/>
          <w:szCs w:val="22"/>
        </w:rPr>
      </w:pPr>
      <w:r w:rsidRPr="00741799">
        <w:rPr>
          <w:sz w:val="22"/>
          <w:szCs w:val="22"/>
        </w:rPr>
        <w:t>DPU</w:t>
      </w:r>
      <w:r w:rsidR="007B68D8" w:rsidRPr="00741799">
        <w:rPr>
          <w:sz w:val="22"/>
          <w:szCs w:val="22"/>
        </w:rPr>
        <w:t>’s</w:t>
      </w:r>
      <w:r w:rsidRPr="00741799">
        <w:rPr>
          <w:sz w:val="22"/>
          <w:szCs w:val="22"/>
        </w:rPr>
        <w:t xml:space="preserve"> water, </w:t>
      </w:r>
      <w:r w:rsidR="00C60CEA" w:rsidRPr="00741799">
        <w:rPr>
          <w:sz w:val="22"/>
          <w:szCs w:val="22"/>
        </w:rPr>
        <w:t>wastewater</w:t>
      </w:r>
      <w:r w:rsidRPr="00741799">
        <w:rPr>
          <w:sz w:val="22"/>
          <w:szCs w:val="22"/>
        </w:rPr>
        <w:t>, and stormwater</w:t>
      </w:r>
      <w:r w:rsidR="00C60CEA" w:rsidRPr="00741799">
        <w:rPr>
          <w:sz w:val="22"/>
          <w:szCs w:val="22"/>
        </w:rPr>
        <w:t xml:space="preserve"> </w:t>
      </w:r>
      <w:r w:rsidRPr="00741799">
        <w:rPr>
          <w:sz w:val="22"/>
          <w:szCs w:val="22"/>
        </w:rPr>
        <w:t>capital improvement plan (CIP</w:t>
      </w:r>
      <w:r w:rsidR="006C4B58" w:rsidRPr="00741799">
        <w:rPr>
          <w:sz w:val="22"/>
          <w:szCs w:val="22"/>
        </w:rPr>
        <w:t>), including all p</w:t>
      </w:r>
      <w:r w:rsidR="007B68D8" w:rsidRPr="00741799">
        <w:rPr>
          <w:sz w:val="22"/>
          <w:szCs w:val="22"/>
        </w:rPr>
        <w:t xml:space="preserve">otential projects </w:t>
      </w:r>
      <w:r w:rsidR="00C8349A" w:rsidRPr="00741799">
        <w:rPr>
          <w:sz w:val="22"/>
          <w:szCs w:val="22"/>
        </w:rPr>
        <w:t>DPU</w:t>
      </w:r>
      <w:r w:rsidR="00C60CEA" w:rsidRPr="00741799">
        <w:rPr>
          <w:sz w:val="22"/>
          <w:szCs w:val="22"/>
        </w:rPr>
        <w:t xml:space="preserve"> </w:t>
      </w:r>
      <w:r w:rsidR="006C4B58" w:rsidRPr="00741799">
        <w:rPr>
          <w:sz w:val="22"/>
          <w:szCs w:val="22"/>
        </w:rPr>
        <w:t>would like</w:t>
      </w:r>
      <w:r w:rsidR="00C8349A" w:rsidRPr="00741799">
        <w:rPr>
          <w:sz w:val="22"/>
          <w:szCs w:val="22"/>
        </w:rPr>
        <w:t xml:space="preserve"> to complete over the next </w:t>
      </w:r>
      <w:r w:rsidR="00C471BB">
        <w:rPr>
          <w:sz w:val="22"/>
          <w:szCs w:val="22"/>
        </w:rPr>
        <w:t xml:space="preserve">5 to </w:t>
      </w:r>
      <w:r w:rsidR="006C4B58" w:rsidRPr="00741799">
        <w:rPr>
          <w:sz w:val="22"/>
          <w:szCs w:val="22"/>
        </w:rPr>
        <w:t xml:space="preserve">10 years and their anticipated sources of funding. </w:t>
      </w:r>
      <w:r w:rsidR="00044F12" w:rsidRPr="00741799">
        <w:rPr>
          <w:sz w:val="22"/>
          <w:szCs w:val="22"/>
        </w:rPr>
        <w:t xml:space="preserve"> </w:t>
      </w:r>
      <w:r w:rsidR="00BD4EAF">
        <w:rPr>
          <w:sz w:val="22"/>
          <w:szCs w:val="22"/>
        </w:rPr>
        <w:t xml:space="preserve"> - </w:t>
      </w:r>
      <w:r w:rsidR="00BD4EAF" w:rsidRPr="00BD4EAF">
        <w:rPr>
          <w:sz w:val="22"/>
          <w:szCs w:val="22"/>
          <w:highlight w:val="yellow"/>
        </w:rPr>
        <w:t>Ken</w:t>
      </w:r>
    </w:p>
    <w:p w:rsidR="00CE579C" w:rsidRDefault="00C471BB" w:rsidP="00CE579C">
      <w:pPr>
        <w:pStyle w:val="ListParagraph"/>
        <w:numPr>
          <w:ilvl w:val="0"/>
          <w:numId w:val="6"/>
        </w:numPr>
        <w:spacing w:after="120"/>
        <w:rPr>
          <w:sz w:val="22"/>
          <w:szCs w:val="22"/>
        </w:rPr>
      </w:pPr>
      <w:r w:rsidRPr="00741799">
        <w:rPr>
          <w:sz w:val="22"/>
          <w:szCs w:val="22"/>
        </w:rPr>
        <w:t>Detailed fixed asset records</w:t>
      </w:r>
      <w:r>
        <w:rPr>
          <w:sz w:val="22"/>
          <w:szCs w:val="22"/>
        </w:rPr>
        <w:t xml:space="preserve"> including asset description, installation date, service life, and accumulated depreciation</w:t>
      </w:r>
      <w:r w:rsidRPr="00741799">
        <w:rPr>
          <w:sz w:val="22"/>
          <w:szCs w:val="22"/>
        </w:rPr>
        <w:t xml:space="preserve"> for </w:t>
      </w:r>
      <w:r>
        <w:rPr>
          <w:sz w:val="22"/>
          <w:szCs w:val="22"/>
        </w:rPr>
        <w:t>DPU’s</w:t>
      </w:r>
      <w:r w:rsidRPr="00741799">
        <w:rPr>
          <w:sz w:val="22"/>
          <w:szCs w:val="22"/>
        </w:rPr>
        <w:t xml:space="preserve"> water, wastewater, and stormwater facilities.</w:t>
      </w:r>
      <w:r w:rsidR="000027C0">
        <w:rPr>
          <w:sz w:val="22"/>
          <w:szCs w:val="22"/>
        </w:rPr>
        <w:t xml:space="preserve">  This information should be sufficient to identify the current rate base and depreciation base for existing water, wastewater, and stormwater assets. </w:t>
      </w:r>
      <w:r w:rsidR="00BD4EAF">
        <w:rPr>
          <w:sz w:val="22"/>
          <w:szCs w:val="22"/>
        </w:rPr>
        <w:t xml:space="preserve"> - </w:t>
      </w:r>
      <w:r w:rsidR="00BD4EAF" w:rsidRPr="00BD4EAF">
        <w:rPr>
          <w:sz w:val="22"/>
          <w:szCs w:val="22"/>
          <w:highlight w:val="yellow"/>
        </w:rPr>
        <w:t>Annette</w:t>
      </w:r>
    </w:p>
    <w:p w:rsidR="005631C1" w:rsidRDefault="00CE579C" w:rsidP="00CE579C">
      <w:pPr>
        <w:pStyle w:val="ListParagraph"/>
        <w:numPr>
          <w:ilvl w:val="0"/>
          <w:numId w:val="6"/>
        </w:numPr>
        <w:spacing w:after="120"/>
        <w:rPr>
          <w:sz w:val="22"/>
          <w:szCs w:val="22"/>
        </w:rPr>
      </w:pPr>
      <w:r>
        <w:rPr>
          <w:sz w:val="22"/>
          <w:szCs w:val="22"/>
        </w:rPr>
        <w:t xml:space="preserve">Copies of all water and wastewater wholesale agreements. </w:t>
      </w:r>
      <w:r w:rsidR="005631C1">
        <w:rPr>
          <w:sz w:val="22"/>
          <w:szCs w:val="22"/>
        </w:rPr>
        <w:t xml:space="preserve"> – </w:t>
      </w:r>
      <w:r w:rsidR="005631C1" w:rsidRPr="00CA3BC2">
        <w:rPr>
          <w:sz w:val="22"/>
          <w:szCs w:val="22"/>
          <w:highlight w:val="green"/>
        </w:rPr>
        <w:t>Fred</w:t>
      </w:r>
      <w:r w:rsidR="005631C1">
        <w:rPr>
          <w:sz w:val="22"/>
          <w:szCs w:val="22"/>
        </w:rPr>
        <w:t xml:space="preserve"> - √</w:t>
      </w:r>
      <w:r>
        <w:rPr>
          <w:sz w:val="22"/>
          <w:szCs w:val="22"/>
        </w:rPr>
        <w:t xml:space="preserve"> </w:t>
      </w:r>
      <w:r w:rsidR="005631C1">
        <w:rPr>
          <w:sz w:val="22"/>
          <w:szCs w:val="22"/>
        </w:rPr>
        <w:t>- Sent 8/28/12</w:t>
      </w:r>
    </w:p>
    <w:p w:rsidR="00CE579C" w:rsidRPr="00CE579C" w:rsidRDefault="00CE579C" w:rsidP="00CE579C">
      <w:pPr>
        <w:pStyle w:val="ListParagraph"/>
        <w:numPr>
          <w:ilvl w:val="0"/>
          <w:numId w:val="6"/>
        </w:numPr>
        <w:spacing w:after="120"/>
        <w:rPr>
          <w:sz w:val="22"/>
          <w:szCs w:val="22"/>
        </w:rPr>
      </w:pPr>
      <w:r>
        <w:rPr>
          <w:sz w:val="22"/>
          <w:szCs w:val="22"/>
        </w:rPr>
        <w:t xml:space="preserve">Please provide any material supporting the identification and percent allocation of fixed </w:t>
      </w:r>
      <w:r w:rsidR="000E12AD">
        <w:rPr>
          <w:sz w:val="22"/>
          <w:szCs w:val="22"/>
        </w:rPr>
        <w:t>assets between retail and wholesale customers.</w:t>
      </w:r>
      <w:r w:rsidR="00BD4EAF">
        <w:rPr>
          <w:sz w:val="22"/>
          <w:szCs w:val="22"/>
        </w:rPr>
        <w:t xml:space="preserve"> </w:t>
      </w:r>
      <w:r w:rsidR="005631C1">
        <w:rPr>
          <w:sz w:val="22"/>
          <w:szCs w:val="22"/>
        </w:rPr>
        <w:t>–</w:t>
      </w:r>
      <w:r w:rsidR="00BD4EAF">
        <w:rPr>
          <w:sz w:val="22"/>
          <w:szCs w:val="22"/>
        </w:rPr>
        <w:t xml:space="preserve"> </w:t>
      </w:r>
      <w:r w:rsidR="00BD4EAF" w:rsidRPr="00BD4EAF">
        <w:rPr>
          <w:sz w:val="22"/>
          <w:szCs w:val="22"/>
          <w:highlight w:val="yellow"/>
        </w:rPr>
        <w:t>Fred</w:t>
      </w:r>
      <w:r w:rsidR="005631C1" w:rsidRPr="005631C1">
        <w:rPr>
          <w:sz w:val="22"/>
          <w:szCs w:val="22"/>
          <w:highlight w:val="yellow"/>
        </w:rPr>
        <w:t>/Ken</w:t>
      </w:r>
      <w:r w:rsidR="005631C1">
        <w:rPr>
          <w:sz w:val="22"/>
          <w:szCs w:val="22"/>
        </w:rPr>
        <w:t xml:space="preserve"> </w:t>
      </w:r>
    </w:p>
    <w:p w:rsidR="000027C0" w:rsidRPr="00F50145" w:rsidRDefault="000027C0" w:rsidP="00F50145">
      <w:pPr>
        <w:pStyle w:val="ListParagraph"/>
        <w:numPr>
          <w:ilvl w:val="0"/>
          <w:numId w:val="6"/>
        </w:numPr>
        <w:spacing w:after="120"/>
        <w:rPr>
          <w:sz w:val="22"/>
          <w:szCs w:val="22"/>
        </w:rPr>
      </w:pPr>
      <w:r>
        <w:rPr>
          <w:sz w:val="22"/>
          <w:szCs w:val="22"/>
        </w:rPr>
        <w:t xml:space="preserve">Identify current levels of construction-work-in-progress and anticipated net asset additions for water, wastewater, and stormwater assets in the current fiscal year (FY 2013). </w:t>
      </w:r>
      <w:r w:rsidR="00BD4EAF">
        <w:rPr>
          <w:sz w:val="22"/>
          <w:szCs w:val="22"/>
        </w:rPr>
        <w:t xml:space="preserve">– </w:t>
      </w:r>
      <w:r w:rsidR="00BD4EAF" w:rsidRPr="00BD4EAF">
        <w:rPr>
          <w:sz w:val="22"/>
          <w:szCs w:val="22"/>
          <w:highlight w:val="yellow"/>
        </w:rPr>
        <w:t>Billy/Ken</w:t>
      </w:r>
    </w:p>
    <w:p w:rsidR="006C4B58" w:rsidRPr="00741799" w:rsidRDefault="006C4B58" w:rsidP="00C23CF4">
      <w:pPr>
        <w:pStyle w:val="ListParagraph"/>
        <w:numPr>
          <w:ilvl w:val="0"/>
          <w:numId w:val="6"/>
        </w:numPr>
        <w:spacing w:after="120"/>
        <w:rPr>
          <w:sz w:val="22"/>
          <w:szCs w:val="22"/>
        </w:rPr>
      </w:pPr>
      <w:r w:rsidRPr="00741799">
        <w:rPr>
          <w:sz w:val="22"/>
          <w:szCs w:val="22"/>
        </w:rPr>
        <w:t xml:space="preserve">Debt service payment schedules (principal &amp; </w:t>
      </w:r>
      <w:r w:rsidR="00C8349A" w:rsidRPr="00741799">
        <w:rPr>
          <w:sz w:val="22"/>
          <w:szCs w:val="22"/>
        </w:rPr>
        <w:t xml:space="preserve">interest) for outstanding water, </w:t>
      </w:r>
      <w:r w:rsidR="00C60CEA" w:rsidRPr="00741799">
        <w:rPr>
          <w:sz w:val="22"/>
          <w:szCs w:val="22"/>
        </w:rPr>
        <w:t>wastewater</w:t>
      </w:r>
      <w:r w:rsidR="00C8349A" w:rsidRPr="00741799">
        <w:rPr>
          <w:sz w:val="22"/>
          <w:szCs w:val="22"/>
        </w:rPr>
        <w:t>, and stormwater</w:t>
      </w:r>
      <w:r w:rsidR="00C60CEA" w:rsidRPr="00741799">
        <w:rPr>
          <w:sz w:val="22"/>
          <w:szCs w:val="22"/>
        </w:rPr>
        <w:t xml:space="preserve"> </w:t>
      </w:r>
      <w:r w:rsidRPr="00741799">
        <w:rPr>
          <w:sz w:val="22"/>
          <w:szCs w:val="22"/>
        </w:rPr>
        <w:t xml:space="preserve">debt. </w:t>
      </w:r>
      <w:r w:rsidR="00BD4EAF">
        <w:rPr>
          <w:sz w:val="22"/>
          <w:szCs w:val="22"/>
        </w:rPr>
        <w:t xml:space="preserve"> - </w:t>
      </w:r>
      <w:r w:rsidR="00BD4EAF" w:rsidRPr="00BD4EAF">
        <w:rPr>
          <w:sz w:val="22"/>
          <w:szCs w:val="22"/>
          <w:highlight w:val="yellow"/>
        </w:rPr>
        <w:t>Carolyn</w:t>
      </w:r>
    </w:p>
    <w:p w:rsidR="003E7324" w:rsidRPr="00741799" w:rsidRDefault="006C4B58" w:rsidP="00C23CF4">
      <w:pPr>
        <w:pStyle w:val="ListParagraph"/>
        <w:numPr>
          <w:ilvl w:val="0"/>
          <w:numId w:val="6"/>
        </w:numPr>
        <w:spacing w:after="120"/>
        <w:rPr>
          <w:b/>
          <w:i/>
          <w:sz w:val="22"/>
          <w:szCs w:val="22"/>
        </w:rPr>
      </w:pPr>
      <w:r w:rsidRPr="00741799">
        <w:rPr>
          <w:sz w:val="22"/>
          <w:szCs w:val="22"/>
        </w:rPr>
        <w:lastRenderedPageBreak/>
        <w:t xml:space="preserve">Official Statement for </w:t>
      </w:r>
      <w:r w:rsidR="000A57DB" w:rsidRPr="00741799">
        <w:rPr>
          <w:sz w:val="22"/>
          <w:szCs w:val="22"/>
        </w:rPr>
        <w:t xml:space="preserve">the most recent </w:t>
      </w:r>
      <w:r w:rsidRPr="00741799">
        <w:rPr>
          <w:sz w:val="22"/>
          <w:szCs w:val="22"/>
        </w:rPr>
        <w:t>bond issue</w:t>
      </w:r>
      <w:r w:rsidR="003E7324" w:rsidRPr="00741799">
        <w:rPr>
          <w:sz w:val="22"/>
          <w:szCs w:val="22"/>
        </w:rPr>
        <w:t>.</w:t>
      </w:r>
      <w:r w:rsidR="00BD4EAF">
        <w:rPr>
          <w:sz w:val="22"/>
          <w:szCs w:val="22"/>
        </w:rPr>
        <w:t xml:space="preserve"> - </w:t>
      </w:r>
      <w:r w:rsidR="00BD4EAF" w:rsidRPr="00BD4EAF">
        <w:rPr>
          <w:sz w:val="22"/>
          <w:szCs w:val="22"/>
          <w:highlight w:val="yellow"/>
        </w:rPr>
        <w:t>Billy</w:t>
      </w:r>
    </w:p>
    <w:p w:rsidR="006C4B58" w:rsidRDefault="00F50145" w:rsidP="00C23CF4">
      <w:pPr>
        <w:pStyle w:val="ListParagraph"/>
        <w:numPr>
          <w:ilvl w:val="0"/>
          <w:numId w:val="6"/>
        </w:numPr>
        <w:spacing w:after="120"/>
        <w:rPr>
          <w:sz w:val="22"/>
          <w:szCs w:val="22"/>
        </w:rPr>
      </w:pPr>
      <w:r>
        <w:rPr>
          <w:sz w:val="22"/>
          <w:szCs w:val="22"/>
        </w:rPr>
        <w:t>A summary, by month, of</w:t>
      </w:r>
      <w:r w:rsidR="006C4B58" w:rsidRPr="00741799">
        <w:rPr>
          <w:sz w:val="22"/>
          <w:szCs w:val="22"/>
        </w:rPr>
        <w:t xml:space="preserve"> total water </w:t>
      </w:r>
      <w:r w:rsidR="00501860" w:rsidRPr="00741799">
        <w:rPr>
          <w:sz w:val="22"/>
          <w:szCs w:val="22"/>
        </w:rPr>
        <w:t>p</w:t>
      </w:r>
      <w:r w:rsidR="00DB150A" w:rsidRPr="00741799">
        <w:rPr>
          <w:sz w:val="22"/>
          <w:szCs w:val="22"/>
        </w:rPr>
        <w:t>roduced</w:t>
      </w:r>
      <w:r w:rsidR="00501860" w:rsidRPr="00741799">
        <w:rPr>
          <w:sz w:val="22"/>
          <w:szCs w:val="22"/>
        </w:rPr>
        <w:t xml:space="preserve"> </w:t>
      </w:r>
      <w:r w:rsidR="003E7324" w:rsidRPr="00741799">
        <w:rPr>
          <w:sz w:val="22"/>
          <w:szCs w:val="22"/>
        </w:rPr>
        <w:t xml:space="preserve">and of total wastewater treated </w:t>
      </w:r>
      <w:r w:rsidR="00C8349A" w:rsidRPr="00741799">
        <w:rPr>
          <w:sz w:val="22"/>
          <w:szCs w:val="22"/>
        </w:rPr>
        <w:t>for the last three</w:t>
      </w:r>
      <w:r w:rsidR="006C4B58" w:rsidRPr="00741799">
        <w:rPr>
          <w:sz w:val="22"/>
          <w:szCs w:val="22"/>
        </w:rPr>
        <w:t xml:space="preserve"> fiscal years.</w:t>
      </w:r>
      <w:r w:rsidR="00BD4EAF">
        <w:rPr>
          <w:sz w:val="22"/>
          <w:szCs w:val="22"/>
        </w:rPr>
        <w:t xml:space="preserve"> </w:t>
      </w:r>
      <w:r w:rsidR="002D442C">
        <w:rPr>
          <w:sz w:val="22"/>
          <w:szCs w:val="22"/>
        </w:rPr>
        <w:t>–</w:t>
      </w:r>
      <w:r w:rsidR="00BD4EAF">
        <w:rPr>
          <w:sz w:val="22"/>
          <w:szCs w:val="22"/>
        </w:rPr>
        <w:t xml:space="preserve"> </w:t>
      </w:r>
      <w:r w:rsidR="00BD4EAF" w:rsidRPr="00BD4EAF">
        <w:rPr>
          <w:sz w:val="22"/>
          <w:szCs w:val="22"/>
          <w:highlight w:val="yellow"/>
        </w:rPr>
        <w:t>Fred</w:t>
      </w:r>
      <w:r w:rsidR="002D442C">
        <w:rPr>
          <w:sz w:val="22"/>
          <w:szCs w:val="22"/>
        </w:rPr>
        <w:t xml:space="preserve"> – Getting FY2010 data</w:t>
      </w:r>
      <w:r w:rsidR="00876B09">
        <w:rPr>
          <w:sz w:val="22"/>
          <w:szCs w:val="22"/>
        </w:rPr>
        <w:t xml:space="preserve"> for WW</w:t>
      </w:r>
      <w:r w:rsidR="00B227DF">
        <w:rPr>
          <w:sz w:val="22"/>
          <w:szCs w:val="22"/>
        </w:rPr>
        <w:t xml:space="preserve"> – Sent FY11 &amp; FY12 8/30/12</w:t>
      </w:r>
    </w:p>
    <w:p w:rsidR="00F50145" w:rsidRPr="00F33662" w:rsidRDefault="00F50145" w:rsidP="00C23CF4">
      <w:pPr>
        <w:pStyle w:val="ListParagraph"/>
        <w:numPr>
          <w:ilvl w:val="0"/>
          <w:numId w:val="6"/>
        </w:numPr>
        <w:spacing w:after="120"/>
        <w:rPr>
          <w:sz w:val="22"/>
          <w:szCs w:val="22"/>
        </w:rPr>
      </w:pPr>
      <w:r w:rsidRPr="00E8382E">
        <w:rPr>
          <w:color w:val="FF0000"/>
          <w:sz w:val="22"/>
          <w:szCs w:val="22"/>
        </w:rPr>
        <w:t>Monthly Water and wastewater billable consumption for DPU customer classes (e.g. residential, commercial, industrial) and meter size for the last three fiscal years.  If possible, please include bill frequency analysis that shows annual consumption/flows and number of accounts per customer class for each 1,000 gallon increment of consumption/flows. As an alternative, the DPU could provide a “data dump</w:t>
      </w:r>
      <w:r w:rsidRPr="00F50145">
        <w:rPr>
          <w:color w:val="FF0000"/>
          <w:sz w:val="22"/>
          <w:szCs w:val="22"/>
        </w:rPr>
        <w:t xml:space="preserve">” of all billing and customer account information and RFC will prepare the bill frequency analysis. We will contact the appropriate DPU staff regarding this option. </w:t>
      </w:r>
      <w:r w:rsidR="002D442C">
        <w:rPr>
          <w:color w:val="FF0000"/>
          <w:sz w:val="22"/>
          <w:szCs w:val="22"/>
        </w:rPr>
        <w:t>–</w:t>
      </w:r>
      <w:r w:rsidR="00BD4EAF">
        <w:rPr>
          <w:color w:val="FF0000"/>
          <w:sz w:val="22"/>
          <w:szCs w:val="22"/>
        </w:rPr>
        <w:t xml:space="preserve"> </w:t>
      </w:r>
      <w:r w:rsidR="00BD4EAF" w:rsidRPr="00E629B1">
        <w:rPr>
          <w:sz w:val="22"/>
          <w:szCs w:val="22"/>
          <w:highlight w:val="green"/>
        </w:rPr>
        <w:t>Fred</w:t>
      </w:r>
      <w:r w:rsidR="002D442C">
        <w:rPr>
          <w:color w:val="FF0000"/>
          <w:sz w:val="22"/>
          <w:szCs w:val="22"/>
        </w:rPr>
        <w:t xml:space="preserve"> – Sent FY2012 Total Detail by Rate Code</w:t>
      </w:r>
      <w:r w:rsidR="003C2AD4">
        <w:rPr>
          <w:color w:val="FF0000"/>
          <w:sz w:val="22"/>
          <w:szCs w:val="22"/>
        </w:rPr>
        <w:t xml:space="preserve"> 8/28/12</w:t>
      </w:r>
    </w:p>
    <w:p w:rsidR="00F33662" w:rsidRPr="00E8382E" w:rsidRDefault="00F33662" w:rsidP="00C23CF4">
      <w:pPr>
        <w:pStyle w:val="ListParagraph"/>
        <w:numPr>
          <w:ilvl w:val="0"/>
          <w:numId w:val="6"/>
        </w:numPr>
        <w:spacing w:after="120"/>
        <w:rPr>
          <w:color w:val="FF0000"/>
          <w:sz w:val="22"/>
          <w:szCs w:val="22"/>
        </w:rPr>
      </w:pPr>
      <w:r w:rsidRPr="00E8382E">
        <w:rPr>
          <w:color w:val="FF0000"/>
          <w:sz w:val="22"/>
          <w:szCs w:val="22"/>
        </w:rPr>
        <w:t xml:space="preserve">The number of single-family residential, multi-family </w:t>
      </w:r>
      <w:r w:rsidR="00DD45AE" w:rsidRPr="00E8382E">
        <w:rPr>
          <w:color w:val="FF0000"/>
          <w:sz w:val="22"/>
          <w:szCs w:val="22"/>
        </w:rPr>
        <w:t>residential</w:t>
      </w:r>
      <w:r w:rsidRPr="00E8382E">
        <w:rPr>
          <w:color w:val="FF0000"/>
          <w:sz w:val="22"/>
          <w:szCs w:val="22"/>
        </w:rPr>
        <w:t xml:space="preserve"> and non-residential stormwater Equivalent Residential Units (ERUs) for the past fiscal year. </w:t>
      </w:r>
      <w:r w:rsidR="003C2AD4">
        <w:rPr>
          <w:color w:val="FF0000"/>
          <w:sz w:val="22"/>
          <w:szCs w:val="22"/>
        </w:rPr>
        <w:t>–</w:t>
      </w:r>
      <w:r w:rsidR="00BD4EAF">
        <w:rPr>
          <w:color w:val="FF0000"/>
          <w:sz w:val="22"/>
          <w:szCs w:val="22"/>
        </w:rPr>
        <w:t xml:space="preserve"> </w:t>
      </w:r>
      <w:r w:rsidR="00BD4EAF" w:rsidRPr="008672C4">
        <w:rPr>
          <w:color w:val="FF0000"/>
          <w:sz w:val="22"/>
          <w:szCs w:val="22"/>
          <w:highlight w:val="green"/>
        </w:rPr>
        <w:t>Fred</w:t>
      </w:r>
      <w:r w:rsidR="003C2AD4">
        <w:rPr>
          <w:color w:val="FF0000"/>
          <w:sz w:val="22"/>
          <w:szCs w:val="22"/>
        </w:rPr>
        <w:t xml:space="preserve"> – Sent City Council report 8/28/12</w:t>
      </w:r>
    </w:p>
    <w:p w:rsidR="006C4B58" w:rsidRDefault="00C8349A" w:rsidP="00C23CF4">
      <w:pPr>
        <w:pStyle w:val="ListParagraph"/>
        <w:numPr>
          <w:ilvl w:val="0"/>
          <w:numId w:val="6"/>
        </w:numPr>
        <w:spacing w:after="120"/>
        <w:rPr>
          <w:sz w:val="22"/>
          <w:szCs w:val="22"/>
        </w:rPr>
      </w:pPr>
      <w:r w:rsidRPr="00741799">
        <w:rPr>
          <w:sz w:val="22"/>
          <w:szCs w:val="22"/>
        </w:rPr>
        <w:t>A five</w:t>
      </w:r>
      <w:r w:rsidR="006C4B58" w:rsidRPr="00741799">
        <w:rPr>
          <w:sz w:val="22"/>
          <w:szCs w:val="22"/>
        </w:rPr>
        <w:t xml:space="preserve">-year history of user rates and </w:t>
      </w:r>
      <w:r w:rsidR="005839F4" w:rsidRPr="00741799">
        <w:rPr>
          <w:sz w:val="22"/>
          <w:szCs w:val="22"/>
        </w:rPr>
        <w:t xml:space="preserve">charges assessed by </w:t>
      </w:r>
      <w:r w:rsidR="001E7131">
        <w:rPr>
          <w:sz w:val="22"/>
          <w:szCs w:val="22"/>
        </w:rPr>
        <w:t xml:space="preserve">DPU </w:t>
      </w:r>
      <w:r w:rsidRPr="00741799">
        <w:rPr>
          <w:sz w:val="22"/>
          <w:szCs w:val="22"/>
        </w:rPr>
        <w:t xml:space="preserve">for water, </w:t>
      </w:r>
      <w:r w:rsidR="00C60CEA" w:rsidRPr="00741799">
        <w:rPr>
          <w:sz w:val="22"/>
          <w:szCs w:val="22"/>
        </w:rPr>
        <w:t>wastewater</w:t>
      </w:r>
      <w:r w:rsidRPr="00741799">
        <w:rPr>
          <w:sz w:val="22"/>
          <w:szCs w:val="22"/>
        </w:rPr>
        <w:t>, and stormwater</w:t>
      </w:r>
      <w:r w:rsidR="00C60CEA" w:rsidRPr="00741799">
        <w:rPr>
          <w:sz w:val="22"/>
          <w:szCs w:val="22"/>
        </w:rPr>
        <w:t xml:space="preserve"> </w:t>
      </w:r>
      <w:r w:rsidR="006C4B58" w:rsidRPr="00741799">
        <w:rPr>
          <w:sz w:val="22"/>
          <w:szCs w:val="22"/>
        </w:rPr>
        <w:t xml:space="preserve">services.  In addition, please provide a list of all </w:t>
      </w:r>
      <w:r w:rsidR="00F41AE9" w:rsidRPr="00741799">
        <w:rPr>
          <w:sz w:val="22"/>
          <w:szCs w:val="22"/>
        </w:rPr>
        <w:t>miscellaneous fees/</w:t>
      </w:r>
      <w:r w:rsidR="006C4B58" w:rsidRPr="00741799">
        <w:rPr>
          <w:sz w:val="22"/>
          <w:szCs w:val="22"/>
        </w:rPr>
        <w:t xml:space="preserve">charges for specific services provided by </w:t>
      </w:r>
      <w:r w:rsidRPr="00741799">
        <w:rPr>
          <w:sz w:val="22"/>
          <w:szCs w:val="22"/>
        </w:rPr>
        <w:t>DPU</w:t>
      </w:r>
      <w:r w:rsidR="00E361A2">
        <w:rPr>
          <w:sz w:val="22"/>
          <w:szCs w:val="22"/>
        </w:rPr>
        <w:t>.</w:t>
      </w:r>
      <w:r w:rsidR="006C4B58" w:rsidRPr="00741799">
        <w:rPr>
          <w:sz w:val="22"/>
          <w:szCs w:val="22"/>
        </w:rPr>
        <w:t xml:space="preserve">  </w:t>
      </w:r>
      <w:r w:rsidR="003C2AD4">
        <w:rPr>
          <w:sz w:val="22"/>
          <w:szCs w:val="22"/>
        </w:rPr>
        <w:t>–</w:t>
      </w:r>
      <w:r w:rsidR="00BD4EAF">
        <w:rPr>
          <w:sz w:val="22"/>
          <w:szCs w:val="22"/>
        </w:rPr>
        <w:t xml:space="preserve"> </w:t>
      </w:r>
      <w:r w:rsidR="00BD4EAF" w:rsidRPr="003C2AD4">
        <w:rPr>
          <w:sz w:val="22"/>
          <w:szCs w:val="22"/>
          <w:highlight w:val="green"/>
        </w:rPr>
        <w:t>Fred</w:t>
      </w:r>
      <w:r w:rsidR="003C2AD4">
        <w:rPr>
          <w:sz w:val="22"/>
          <w:szCs w:val="22"/>
        </w:rPr>
        <w:t xml:space="preserve"> - √ - Sent 8/28/12</w:t>
      </w:r>
    </w:p>
    <w:p w:rsidR="00636E96" w:rsidRDefault="00DB04D4" w:rsidP="00C23CF4">
      <w:pPr>
        <w:pStyle w:val="ListParagraph"/>
        <w:numPr>
          <w:ilvl w:val="0"/>
          <w:numId w:val="6"/>
        </w:numPr>
        <w:spacing w:after="120"/>
        <w:rPr>
          <w:sz w:val="22"/>
          <w:szCs w:val="22"/>
        </w:rPr>
      </w:pPr>
      <w:r>
        <w:rPr>
          <w:sz w:val="22"/>
          <w:szCs w:val="22"/>
        </w:rPr>
        <w:t>A</w:t>
      </w:r>
      <w:r w:rsidR="00636E96">
        <w:rPr>
          <w:sz w:val="22"/>
          <w:szCs w:val="22"/>
        </w:rPr>
        <w:t xml:space="preserve"> copy of any recent water, wastewater, and/or stormwater cost of service models. </w:t>
      </w:r>
      <w:r w:rsidR="00E629B1">
        <w:rPr>
          <w:sz w:val="22"/>
          <w:szCs w:val="22"/>
        </w:rPr>
        <w:t>–</w:t>
      </w:r>
      <w:r w:rsidR="00BD4EAF">
        <w:rPr>
          <w:sz w:val="22"/>
          <w:szCs w:val="22"/>
        </w:rPr>
        <w:t xml:space="preserve"> </w:t>
      </w:r>
      <w:r w:rsidR="00BD4EAF" w:rsidRPr="00876B09">
        <w:rPr>
          <w:sz w:val="22"/>
          <w:szCs w:val="22"/>
          <w:highlight w:val="green"/>
        </w:rPr>
        <w:t>Fred</w:t>
      </w:r>
      <w:r w:rsidR="00E629B1">
        <w:rPr>
          <w:sz w:val="22"/>
          <w:szCs w:val="22"/>
        </w:rPr>
        <w:t xml:space="preserve"> – </w:t>
      </w:r>
      <w:r w:rsidR="00876B09">
        <w:rPr>
          <w:sz w:val="22"/>
          <w:szCs w:val="22"/>
        </w:rPr>
        <w:t>Sent 8/30/12 Water, WW, Chesterfield, Hanover, Henrico &amp; Goochland</w:t>
      </w:r>
    </w:p>
    <w:p w:rsidR="0006027B" w:rsidRPr="000E12AD" w:rsidRDefault="0006027B" w:rsidP="000E12AD">
      <w:pPr>
        <w:spacing w:after="120"/>
        <w:ind w:left="360"/>
        <w:rPr>
          <w:sz w:val="22"/>
          <w:szCs w:val="22"/>
        </w:rPr>
      </w:pPr>
    </w:p>
    <w:p w:rsidR="000473A0" w:rsidRPr="003E7324" w:rsidRDefault="000473A0" w:rsidP="003E7324">
      <w:pPr>
        <w:overflowPunct/>
        <w:autoSpaceDE/>
        <w:autoSpaceDN/>
        <w:adjustRightInd/>
        <w:spacing w:line="240" w:lineRule="auto"/>
        <w:jc w:val="left"/>
        <w:textAlignment w:val="auto"/>
        <w:rPr>
          <w:rFonts w:ascii="Garamond" w:hAnsi="Garamond"/>
          <w:sz w:val="22"/>
          <w:szCs w:val="22"/>
        </w:rPr>
      </w:pPr>
    </w:p>
    <w:sectPr w:rsidR="000473A0" w:rsidRPr="003E7324" w:rsidSect="000A57DB">
      <w:pgSz w:w="12240" w:h="15840"/>
      <w:pgMar w:top="72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7DF" w:rsidRDefault="00B227DF">
      <w:r>
        <w:separator/>
      </w:r>
    </w:p>
  </w:endnote>
  <w:endnote w:type="continuationSeparator" w:id="0">
    <w:p w:rsidR="00B227DF" w:rsidRDefault="00B227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7DF" w:rsidRDefault="00B227DF">
      <w:r>
        <w:separator/>
      </w:r>
    </w:p>
  </w:footnote>
  <w:footnote w:type="continuationSeparator" w:id="0">
    <w:p w:rsidR="00B227DF" w:rsidRDefault="00B227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06272"/>
    <w:multiLevelType w:val="hybridMultilevel"/>
    <w:tmpl w:val="F91A1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A4024"/>
    <w:multiLevelType w:val="hybridMultilevel"/>
    <w:tmpl w:val="E5A0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81800"/>
    <w:multiLevelType w:val="hybridMultilevel"/>
    <w:tmpl w:val="FFF06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745EC3"/>
    <w:multiLevelType w:val="singleLevel"/>
    <w:tmpl w:val="3A74D12A"/>
    <w:lvl w:ilvl="0">
      <w:start w:val="1"/>
      <w:numFmt w:val="bullet"/>
      <w:lvlText w:val=""/>
      <w:lvlJc w:val="left"/>
      <w:pPr>
        <w:tabs>
          <w:tab w:val="num" w:pos="360"/>
        </w:tabs>
        <w:ind w:left="360" w:hanging="360"/>
      </w:pPr>
      <w:rPr>
        <w:rFonts w:ascii="Wingdings" w:hAnsi="Wingdings" w:hint="default"/>
        <w:sz w:val="20"/>
      </w:rPr>
    </w:lvl>
  </w:abstractNum>
  <w:abstractNum w:abstractNumId="4">
    <w:nsid w:val="44CF7467"/>
    <w:multiLevelType w:val="hybridMultilevel"/>
    <w:tmpl w:val="C26AF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23490C"/>
    <w:multiLevelType w:val="hybridMultilevel"/>
    <w:tmpl w:val="2EC6B09A"/>
    <w:lvl w:ilvl="0" w:tplc="AEAA3E48">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6C4B58"/>
    <w:rsid w:val="000027C0"/>
    <w:rsid w:val="00016493"/>
    <w:rsid w:val="0003400D"/>
    <w:rsid w:val="00044F12"/>
    <w:rsid w:val="00045F63"/>
    <w:rsid w:val="000473A0"/>
    <w:rsid w:val="0006027B"/>
    <w:rsid w:val="0007137E"/>
    <w:rsid w:val="000A57DB"/>
    <w:rsid w:val="000B63F7"/>
    <w:rsid w:val="000C35CE"/>
    <w:rsid w:val="000E12AD"/>
    <w:rsid w:val="00167C07"/>
    <w:rsid w:val="00185735"/>
    <w:rsid w:val="00185BB6"/>
    <w:rsid w:val="001948AD"/>
    <w:rsid w:val="001D71BC"/>
    <w:rsid w:val="001E7131"/>
    <w:rsid w:val="00212B4E"/>
    <w:rsid w:val="00250671"/>
    <w:rsid w:val="00283A13"/>
    <w:rsid w:val="002B1EAE"/>
    <w:rsid w:val="002C449A"/>
    <w:rsid w:val="002D442C"/>
    <w:rsid w:val="002E4BBA"/>
    <w:rsid w:val="00382B6D"/>
    <w:rsid w:val="003C2AD4"/>
    <w:rsid w:val="003D490D"/>
    <w:rsid w:val="003E7324"/>
    <w:rsid w:val="0041593D"/>
    <w:rsid w:val="00466C42"/>
    <w:rsid w:val="00493D08"/>
    <w:rsid w:val="00497F3C"/>
    <w:rsid w:val="004A3312"/>
    <w:rsid w:val="00501860"/>
    <w:rsid w:val="00506519"/>
    <w:rsid w:val="00506F81"/>
    <w:rsid w:val="005631C1"/>
    <w:rsid w:val="00581AD6"/>
    <w:rsid w:val="005839F4"/>
    <w:rsid w:val="00587220"/>
    <w:rsid w:val="005D58CD"/>
    <w:rsid w:val="005D7231"/>
    <w:rsid w:val="00636E96"/>
    <w:rsid w:val="006446E3"/>
    <w:rsid w:val="006C4B58"/>
    <w:rsid w:val="0073014B"/>
    <w:rsid w:val="00741799"/>
    <w:rsid w:val="00790745"/>
    <w:rsid w:val="007B68D8"/>
    <w:rsid w:val="007C61F1"/>
    <w:rsid w:val="00804EFC"/>
    <w:rsid w:val="00810BB6"/>
    <w:rsid w:val="0082068C"/>
    <w:rsid w:val="008672C4"/>
    <w:rsid w:val="00872EFA"/>
    <w:rsid w:val="00876B09"/>
    <w:rsid w:val="008A7C69"/>
    <w:rsid w:val="008D068E"/>
    <w:rsid w:val="008D5FA5"/>
    <w:rsid w:val="008E5F63"/>
    <w:rsid w:val="008E5FA2"/>
    <w:rsid w:val="0094559F"/>
    <w:rsid w:val="00963F94"/>
    <w:rsid w:val="009736A8"/>
    <w:rsid w:val="009B5E57"/>
    <w:rsid w:val="00A04AB4"/>
    <w:rsid w:val="00A04AD1"/>
    <w:rsid w:val="00A3051D"/>
    <w:rsid w:val="00A43A39"/>
    <w:rsid w:val="00A65A12"/>
    <w:rsid w:val="00A74461"/>
    <w:rsid w:val="00A951C3"/>
    <w:rsid w:val="00AB69A6"/>
    <w:rsid w:val="00AC7EC3"/>
    <w:rsid w:val="00AD4F3A"/>
    <w:rsid w:val="00AE1FAB"/>
    <w:rsid w:val="00AE5A3C"/>
    <w:rsid w:val="00AE6C9D"/>
    <w:rsid w:val="00AF23E0"/>
    <w:rsid w:val="00B203CD"/>
    <w:rsid w:val="00B227DF"/>
    <w:rsid w:val="00BD4EAF"/>
    <w:rsid w:val="00C049DC"/>
    <w:rsid w:val="00C23CF4"/>
    <w:rsid w:val="00C371A7"/>
    <w:rsid w:val="00C471BB"/>
    <w:rsid w:val="00C60CEA"/>
    <w:rsid w:val="00C8349A"/>
    <w:rsid w:val="00C93D32"/>
    <w:rsid w:val="00CA3BC2"/>
    <w:rsid w:val="00CE579C"/>
    <w:rsid w:val="00D214E9"/>
    <w:rsid w:val="00D27F80"/>
    <w:rsid w:val="00D333D6"/>
    <w:rsid w:val="00D339DE"/>
    <w:rsid w:val="00D8268E"/>
    <w:rsid w:val="00DB04D4"/>
    <w:rsid w:val="00DB150A"/>
    <w:rsid w:val="00DD45AE"/>
    <w:rsid w:val="00DE5422"/>
    <w:rsid w:val="00E00408"/>
    <w:rsid w:val="00E355B8"/>
    <w:rsid w:val="00E361A2"/>
    <w:rsid w:val="00E629B1"/>
    <w:rsid w:val="00E648F7"/>
    <w:rsid w:val="00E8382E"/>
    <w:rsid w:val="00EE0163"/>
    <w:rsid w:val="00EF02F2"/>
    <w:rsid w:val="00F00081"/>
    <w:rsid w:val="00F33662"/>
    <w:rsid w:val="00F41AE9"/>
    <w:rsid w:val="00F50145"/>
    <w:rsid w:val="00FA041F"/>
    <w:rsid w:val="00FE43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4B58"/>
    <w:pPr>
      <w:overflowPunct w:val="0"/>
      <w:autoSpaceDE w:val="0"/>
      <w:autoSpaceDN w:val="0"/>
      <w:adjustRightInd w:val="0"/>
      <w:spacing w:line="280" w:lineRule="atLeast"/>
      <w:jc w:val="both"/>
      <w:textAlignment w:val="baseline"/>
    </w:pPr>
    <w:rPr>
      <w:rFonts w:ascii="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C4B58"/>
    <w:pPr>
      <w:tabs>
        <w:tab w:val="right" w:pos="9360"/>
      </w:tabs>
    </w:pPr>
  </w:style>
  <w:style w:type="paragraph" w:styleId="Footer">
    <w:name w:val="footer"/>
    <w:basedOn w:val="Normal"/>
    <w:rsid w:val="006C4B58"/>
    <w:pPr>
      <w:tabs>
        <w:tab w:val="center" w:pos="4320"/>
        <w:tab w:val="right" w:pos="8640"/>
      </w:tabs>
    </w:pPr>
  </w:style>
  <w:style w:type="paragraph" w:styleId="ListParagraph">
    <w:name w:val="List Paragraph"/>
    <w:basedOn w:val="Normal"/>
    <w:uiPriority w:val="34"/>
    <w:qFormat/>
    <w:rsid w:val="003D490D"/>
    <w:pPr>
      <w:overflowPunct/>
      <w:autoSpaceDE/>
      <w:autoSpaceDN/>
      <w:adjustRightInd/>
      <w:spacing w:line="240" w:lineRule="auto"/>
      <w:ind w:left="720"/>
      <w:contextualSpacing/>
      <w:jc w:val="left"/>
      <w:textAlignment w:val="auto"/>
    </w:pPr>
    <w:rPr>
      <w:rFonts w:ascii="Times New Roman" w:hAnsi="Times New Roman"/>
      <w:szCs w:val="24"/>
    </w:rPr>
  </w:style>
  <w:style w:type="character" w:customStyle="1" w:styleId="HeaderChar">
    <w:name w:val="Header Char"/>
    <w:basedOn w:val="DefaultParagraphFont"/>
    <w:link w:val="Header"/>
    <w:uiPriority w:val="99"/>
    <w:rsid w:val="001D71BC"/>
    <w:rPr>
      <w:rFonts w:ascii="Times" w:hAnsi="Times"/>
      <w:sz w:val="24"/>
    </w:rPr>
  </w:style>
  <w:style w:type="table" w:styleId="TableGrid">
    <w:name w:val="Table Grid"/>
    <w:basedOn w:val="TableNormal"/>
    <w:uiPriority w:val="59"/>
    <w:rsid w:val="001D71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1D71B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D71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2</Pages>
  <Words>672</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Webb Creek Utility District, TN</vt:lpstr>
    </vt:vector>
  </TitlesOfParts>
  <Company/>
  <LinksUpToDate>false</LinksUpToDate>
  <CharactersWithSpaces>4472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Webb Creek Utility District, TN</dc:title>
  <dc:creator>David Fox</dc:creator>
  <cp:lastModifiedBy>Burkefrc</cp:lastModifiedBy>
  <cp:revision>35</cp:revision>
  <cp:lastPrinted>2012-08-30T11:51:00Z</cp:lastPrinted>
  <dcterms:created xsi:type="dcterms:W3CDTF">2012-08-27T18:42:00Z</dcterms:created>
  <dcterms:modified xsi:type="dcterms:W3CDTF">2012-08-30T13:14:00Z</dcterms:modified>
</cp:coreProperties>
</file>